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4F6B89" w:rsidTr="0079753D">
        <w:trPr>
          <w:trHeight w:val="1365"/>
        </w:trPr>
        <w:tc>
          <w:tcPr>
            <w:tcW w:w="4503" w:type="dxa"/>
          </w:tcPr>
          <w:p w:rsidR="004F6B89" w:rsidRPr="004F6B89" w:rsidRDefault="004F6B89" w:rsidP="004F6B89">
            <w:pPr>
              <w:ind w:firstLine="0"/>
              <w:jc w:val="center"/>
              <w:rPr>
                <w:color w:val="333333"/>
                <w:sz w:val="22"/>
                <w:szCs w:val="22"/>
              </w:rPr>
            </w:pPr>
            <w:r w:rsidRPr="004F6B89">
              <w:rPr>
                <w:color w:val="333333"/>
                <w:sz w:val="22"/>
                <w:szCs w:val="22"/>
              </w:rPr>
              <w:t>PHÒNG GIÁO DỤC VÀ DÀO TẠO HẢI HÀ</w:t>
            </w:r>
          </w:p>
          <w:p w:rsidR="004F6B89" w:rsidRDefault="004F6B89" w:rsidP="004F6B89">
            <w:pPr>
              <w:ind w:firstLine="0"/>
              <w:jc w:val="center"/>
              <w:rPr>
                <w:b/>
                <w:color w:val="333333"/>
                <w:sz w:val="22"/>
                <w:szCs w:val="22"/>
              </w:rPr>
            </w:pPr>
            <w:r w:rsidRPr="004F6B89">
              <w:rPr>
                <w:b/>
                <w:color w:val="333333"/>
                <w:sz w:val="22"/>
                <w:szCs w:val="22"/>
              </w:rPr>
              <w:t>TRƯỜNG PTDTBT THCS QUẢNG ĐỨC</w:t>
            </w:r>
          </w:p>
          <w:p w:rsidR="004F6B89" w:rsidRDefault="004F6B89" w:rsidP="004F6B89">
            <w:pPr>
              <w:ind w:firstLine="0"/>
              <w:jc w:val="center"/>
              <w:rPr>
                <w:color w:val="333333"/>
                <w:sz w:val="22"/>
                <w:szCs w:val="22"/>
              </w:rPr>
            </w:pPr>
            <w:r>
              <w:rPr>
                <w:noProof/>
                <w:color w:val="333333"/>
                <w:sz w:val="22"/>
                <w:szCs w:val="22"/>
              </w:rPr>
              <mc:AlternateContent>
                <mc:Choice Requires="wps">
                  <w:drawing>
                    <wp:anchor distT="0" distB="0" distL="114300" distR="114300" simplePos="0" relativeHeight="251659264" behindDoc="0" locked="0" layoutInCell="1" allowOverlap="1" wp14:anchorId="5342795C" wp14:editId="3836A3A7">
                      <wp:simplePos x="0" y="0"/>
                      <wp:positionH relativeFrom="column">
                        <wp:posOffset>339090</wp:posOffset>
                      </wp:positionH>
                      <wp:positionV relativeFrom="paragraph">
                        <wp:posOffset>19050</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7pt,1.5pt" to="19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" strokecolor="#4579b8 [3044]"/>
                  </w:pict>
                </mc:Fallback>
              </mc:AlternateContent>
            </w:r>
            <w:r>
              <w:rPr>
                <w:color w:val="333333"/>
                <w:sz w:val="22"/>
                <w:szCs w:val="22"/>
              </w:rPr>
              <w:t xml:space="preserve">                                  </w:t>
            </w:r>
          </w:p>
          <w:p w:rsidR="004D1A48" w:rsidRDefault="0079753D" w:rsidP="0079753D">
            <w:pPr>
              <w:ind w:firstLine="0"/>
              <w:rPr>
                <w:color w:val="333333"/>
              </w:rPr>
            </w:pPr>
            <w:r>
              <w:rPr>
                <w:color w:val="333333"/>
              </w:rPr>
              <w:t xml:space="preserve">               </w:t>
            </w:r>
            <w:r w:rsidR="004F6B89" w:rsidRPr="004F6B89">
              <w:rPr>
                <w:color w:val="333333"/>
              </w:rPr>
              <w:t xml:space="preserve">Số:  </w:t>
            </w:r>
            <w:r w:rsidR="00332DAB">
              <w:rPr>
                <w:color w:val="333333"/>
              </w:rPr>
              <w:t>57</w:t>
            </w:r>
            <w:bookmarkStart w:id="0" w:name="_GoBack"/>
            <w:bookmarkEnd w:id="0"/>
            <w:r w:rsidR="004D1A48">
              <w:rPr>
                <w:color w:val="333333"/>
              </w:rPr>
              <w:t xml:space="preserve"> </w:t>
            </w:r>
            <w:r>
              <w:rPr>
                <w:color w:val="333333"/>
              </w:rPr>
              <w:t xml:space="preserve"> </w:t>
            </w:r>
            <w:r w:rsidR="004D1A48">
              <w:rPr>
                <w:color w:val="333333"/>
              </w:rPr>
              <w:t>/KH</w:t>
            </w:r>
            <w:r w:rsidR="004F6B89" w:rsidRPr="004F6B89">
              <w:rPr>
                <w:color w:val="333333"/>
              </w:rPr>
              <w:t>- PH</w:t>
            </w:r>
          </w:p>
          <w:p w:rsidR="004F6B89" w:rsidRPr="004F6B89" w:rsidRDefault="004D1A48" w:rsidP="0079753D">
            <w:pPr>
              <w:ind w:firstLine="0"/>
              <w:rPr>
                <w:color w:val="333333"/>
              </w:rPr>
            </w:pPr>
            <w:r>
              <w:rPr>
                <w:color w:val="333333"/>
              </w:rPr>
              <w:t xml:space="preserve">     </w:t>
            </w:r>
            <w:r w:rsidR="004F6B89" w:rsidRPr="004F6B89">
              <w:rPr>
                <w:color w:val="333333"/>
              </w:rPr>
              <w:t xml:space="preserve"> </w:t>
            </w:r>
          </w:p>
          <w:p w:rsidR="004F6B89" w:rsidRDefault="004F6B89" w:rsidP="004F6B89">
            <w:pPr>
              <w:ind w:firstLine="0"/>
              <w:jc w:val="left"/>
              <w:rPr>
                <w:rFonts w:ascii="Helvetica" w:hAnsi="Helvetica" w:cs="Helvetica"/>
                <w:color w:val="333333"/>
                <w:sz w:val="20"/>
                <w:szCs w:val="20"/>
              </w:rPr>
            </w:pPr>
          </w:p>
        </w:tc>
        <w:tc>
          <w:tcPr>
            <w:tcW w:w="4819" w:type="dxa"/>
          </w:tcPr>
          <w:p w:rsidR="004F6B89" w:rsidRPr="004F6B89" w:rsidRDefault="004F6B89" w:rsidP="004F6B89">
            <w:pPr>
              <w:ind w:firstLine="0"/>
              <w:jc w:val="center"/>
              <w:rPr>
                <w:color w:val="333333"/>
                <w:sz w:val="22"/>
                <w:szCs w:val="22"/>
              </w:rPr>
            </w:pPr>
            <w:r w:rsidRPr="004F6B89">
              <w:rPr>
                <w:color w:val="333333"/>
                <w:sz w:val="22"/>
                <w:szCs w:val="22"/>
              </w:rPr>
              <w:t>CÔNG HOÀ XÃ HỌI CHỦ NGHĨA VIỆT NAM</w:t>
            </w:r>
          </w:p>
          <w:p w:rsidR="004F6B89" w:rsidRDefault="004F6B89" w:rsidP="004F6B89">
            <w:pPr>
              <w:ind w:firstLine="0"/>
              <w:jc w:val="center"/>
              <w:rPr>
                <w:color w:val="333333"/>
              </w:rPr>
            </w:pPr>
            <w:r>
              <w:rPr>
                <w:noProof/>
                <w:color w:val="333333"/>
              </w:rPr>
              <mc:AlternateContent>
                <mc:Choice Requires="wps">
                  <w:drawing>
                    <wp:anchor distT="0" distB="0" distL="114300" distR="114300" simplePos="0" relativeHeight="251660288" behindDoc="0" locked="0" layoutInCell="1" allowOverlap="1" wp14:anchorId="2331005B" wp14:editId="29E76FDD">
                      <wp:simplePos x="0" y="0"/>
                      <wp:positionH relativeFrom="column">
                        <wp:posOffset>409575</wp:posOffset>
                      </wp:positionH>
                      <wp:positionV relativeFrom="paragraph">
                        <wp:posOffset>189230</wp:posOffset>
                      </wp:positionV>
                      <wp:extent cx="205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5pt,14.9pt" to="19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" strokecolor="#4579b8 [3044]"/>
                  </w:pict>
                </mc:Fallback>
              </mc:AlternateContent>
            </w:r>
            <w:r w:rsidRPr="004F6B89">
              <w:rPr>
                <w:color w:val="333333"/>
              </w:rPr>
              <w:t>Độc lập – Tự do – Hạnh phúc</w:t>
            </w:r>
          </w:p>
          <w:p w:rsidR="0079753D" w:rsidRDefault="004F6B89" w:rsidP="0079753D">
            <w:pPr>
              <w:ind w:firstLine="0"/>
              <w:jc w:val="center"/>
              <w:rPr>
                <w:rFonts w:ascii="Helvetica" w:hAnsi="Helvetica" w:cs="Helvetica"/>
                <w:color w:val="333333"/>
              </w:rPr>
            </w:pPr>
            <w:r>
              <w:rPr>
                <w:rFonts w:ascii="Helvetica" w:hAnsi="Helvetica" w:cs="Helvetica"/>
                <w:color w:val="333333"/>
              </w:rPr>
              <w:t xml:space="preserve">                        </w:t>
            </w:r>
          </w:p>
          <w:p w:rsidR="004F6B89" w:rsidRPr="0079753D" w:rsidRDefault="004F6B89" w:rsidP="0079753D">
            <w:pPr>
              <w:ind w:firstLine="0"/>
              <w:jc w:val="center"/>
              <w:rPr>
                <w:rFonts w:ascii="Helvetica" w:hAnsi="Helvetica" w:cs="Helvetica"/>
                <w:color w:val="333333"/>
              </w:rPr>
            </w:pPr>
            <w:r w:rsidRPr="004F6B89">
              <w:rPr>
                <w:color w:val="333333"/>
              </w:rPr>
              <w:t xml:space="preserve">Quảng Đức, ngày </w:t>
            </w:r>
            <w:r w:rsidR="00886171">
              <w:rPr>
                <w:color w:val="333333"/>
              </w:rPr>
              <w:t>2</w:t>
            </w:r>
            <w:r w:rsidR="004D1A48">
              <w:rPr>
                <w:color w:val="333333"/>
              </w:rPr>
              <w:t>0 tháng 8</w:t>
            </w:r>
            <w:r w:rsidRPr="004F6B89">
              <w:rPr>
                <w:color w:val="333333"/>
              </w:rPr>
              <w:t xml:space="preserve"> năm 2018</w:t>
            </w:r>
          </w:p>
          <w:p w:rsidR="004F6B89" w:rsidRPr="004F6B89" w:rsidRDefault="004F6B89" w:rsidP="004F6B89">
            <w:pPr>
              <w:ind w:firstLine="0"/>
              <w:jc w:val="left"/>
              <w:rPr>
                <w:color w:val="333333"/>
              </w:rPr>
            </w:pPr>
          </w:p>
        </w:tc>
      </w:tr>
    </w:tbl>
    <w:p w:rsidR="004F6B89" w:rsidRDefault="004F6B89" w:rsidP="004F6B89">
      <w:pPr>
        <w:shd w:val="clear" w:color="auto" w:fill="FFFFFF"/>
        <w:spacing w:before="0"/>
        <w:ind w:firstLine="0"/>
        <w:jc w:val="center"/>
        <w:rPr>
          <w:color w:val="333333"/>
          <w:sz w:val="32"/>
          <w:szCs w:val="32"/>
        </w:rPr>
      </w:pPr>
      <w:r w:rsidRPr="004F6B89">
        <w:rPr>
          <w:rFonts w:ascii="Helvetica" w:hAnsi="Helvetica" w:cs="Helvetica"/>
          <w:color w:val="333333"/>
          <w:sz w:val="20"/>
          <w:szCs w:val="20"/>
        </w:rPr>
        <w:br/>
      </w:r>
      <w:r w:rsidR="004D1A48">
        <w:rPr>
          <w:b/>
          <w:color w:val="333333"/>
          <w:sz w:val="32"/>
          <w:szCs w:val="32"/>
        </w:rPr>
        <w:t>KẾ HOẠCH</w:t>
      </w:r>
      <w:r w:rsidRPr="00DB70A0">
        <w:rPr>
          <w:b/>
          <w:color w:val="333333"/>
          <w:sz w:val="32"/>
          <w:szCs w:val="32"/>
        </w:rPr>
        <w:t xml:space="preserve"> PHỐI HỢP</w:t>
      </w:r>
      <w:r w:rsidR="004D1A48">
        <w:rPr>
          <w:color w:val="333333"/>
          <w:sz w:val="32"/>
          <w:szCs w:val="32"/>
        </w:rPr>
        <w:t> </w:t>
      </w:r>
      <w:r w:rsidR="004D1A48">
        <w:rPr>
          <w:color w:val="333333"/>
          <w:sz w:val="32"/>
          <w:szCs w:val="32"/>
        </w:rPr>
        <w:br/>
        <w:t>Giữa Đồn Biên phòng Quảng Đức với trường PTDTBT Quảng Đức</w:t>
      </w:r>
    </w:p>
    <w:p w:rsidR="009D17C7" w:rsidRDefault="004D1A48" w:rsidP="004F6B89">
      <w:pPr>
        <w:shd w:val="clear" w:color="auto" w:fill="FFFFFF"/>
        <w:spacing w:before="0"/>
        <w:ind w:firstLine="0"/>
        <w:jc w:val="center"/>
        <w:rPr>
          <w:color w:val="333333"/>
          <w:sz w:val="32"/>
          <w:szCs w:val="32"/>
        </w:rPr>
      </w:pPr>
      <w:r>
        <w:rPr>
          <w:color w:val="333333"/>
          <w:sz w:val="32"/>
          <w:szCs w:val="32"/>
        </w:rPr>
        <w:t>trong việc “ giáo dục an ninh biên giới và duy trì sĩ số học sinh’’</w:t>
      </w:r>
    </w:p>
    <w:p w:rsidR="004D1A48" w:rsidRDefault="009054F8" w:rsidP="004F6B89">
      <w:pPr>
        <w:shd w:val="clear" w:color="auto" w:fill="FFFFFF"/>
        <w:spacing w:before="0"/>
        <w:ind w:firstLine="0"/>
        <w:jc w:val="center"/>
        <w:rPr>
          <w:color w:val="333333"/>
          <w:sz w:val="32"/>
          <w:szCs w:val="32"/>
        </w:rPr>
      </w:pPr>
      <w:r>
        <w:rPr>
          <w:color w:val="333333"/>
          <w:sz w:val="32"/>
          <w:szCs w:val="32"/>
        </w:rPr>
        <w:t xml:space="preserve"> giai đoạn 2018- 2025</w:t>
      </w:r>
    </w:p>
    <w:p w:rsidR="004D1A48" w:rsidRDefault="004F6B89" w:rsidP="00265209">
      <w:pPr>
        <w:shd w:val="clear" w:color="auto" w:fill="FFFFFF"/>
        <w:spacing w:before="0"/>
        <w:ind w:firstLine="0"/>
        <w:jc w:val="left"/>
        <w:rPr>
          <w:b/>
          <w:color w:val="333333"/>
        </w:rPr>
      </w:pPr>
      <w:r w:rsidRPr="004F6B89">
        <w:rPr>
          <w:color w:val="333333"/>
          <w:sz w:val="32"/>
          <w:szCs w:val="32"/>
        </w:rPr>
        <w:br/>
      </w:r>
      <w:r w:rsidRPr="004F6B89">
        <w:rPr>
          <w:color w:val="333333"/>
          <w:sz w:val="20"/>
          <w:szCs w:val="20"/>
        </w:rPr>
        <w:t>  </w:t>
      </w:r>
      <w:r w:rsidRPr="004F6B89">
        <w:rPr>
          <w:color w:val="333333"/>
          <w:sz w:val="20"/>
          <w:szCs w:val="20"/>
        </w:rPr>
        <w:br/>
      </w:r>
      <w:r w:rsidR="00265209">
        <w:rPr>
          <w:color w:val="333333"/>
        </w:rPr>
        <w:t xml:space="preserve">         </w:t>
      </w:r>
      <w:r w:rsidRPr="004F6B89">
        <w:rPr>
          <w:color w:val="333333"/>
        </w:rPr>
        <w:t>Căn cứ vào công văn số</w:t>
      </w:r>
      <w:r w:rsidR="004D1A48">
        <w:rPr>
          <w:color w:val="333333"/>
        </w:rPr>
        <w:t xml:space="preserve"> 685/KH- GD ĐT</w:t>
      </w:r>
      <w:r w:rsidRPr="004F6B89">
        <w:rPr>
          <w:color w:val="333333"/>
        </w:rPr>
        <w:t xml:space="preserve"> </w:t>
      </w:r>
      <w:r w:rsidR="004D1A48">
        <w:rPr>
          <w:color w:val="333333"/>
        </w:rPr>
        <w:t>- ĐQĐ ngày 06 tháng 08 năm 2018 của Phòng Giáo dục  Hải Hà với Đồn Biên phòng Quảng Đức về việc “ Đẩy mạnh công tác xây dựng xã hội</w:t>
      </w:r>
      <w:r w:rsidR="008C6C90">
        <w:rPr>
          <w:color w:val="333333"/>
        </w:rPr>
        <w:t xml:space="preserve"> học tập” ở địa bàn biên giới</w:t>
      </w:r>
      <w:r w:rsidR="004D1A48">
        <w:rPr>
          <w:color w:val="333333"/>
        </w:rPr>
        <w:t>, hải dảo giai đoạn 2018 - 2025.</w:t>
      </w:r>
      <w:r w:rsidRPr="004F6B89">
        <w:rPr>
          <w:color w:val="333333"/>
        </w:rPr>
        <w:t> </w:t>
      </w:r>
      <w:r w:rsidRPr="004F6B89">
        <w:rPr>
          <w:color w:val="333333"/>
        </w:rPr>
        <w:br/>
      </w:r>
      <w:r w:rsidR="00265209">
        <w:rPr>
          <w:color w:val="333333"/>
        </w:rPr>
        <w:t xml:space="preserve">          </w:t>
      </w:r>
      <w:r w:rsidR="0079753D">
        <w:rPr>
          <w:color w:val="333333"/>
        </w:rPr>
        <w:t>Trường PTDTBT THCS Quảng Đức</w:t>
      </w:r>
      <w:r w:rsidRPr="004F6B89">
        <w:rPr>
          <w:color w:val="333333"/>
        </w:rPr>
        <w:t xml:space="preserve"> </w:t>
      </w:r>
      <w:r w:rsidR="004D1A48">
        <w:rPr>
          <w:color w:val="333333"/>
        </w:rPr>
        <w:t>phối hợp với Đồn Biên phòng</w:t>
      </w:r>
      <w:r w:rsidR="0079753D">
        <w:rPr>
          <w:color w:val="333333"/>
        </w:rPr>
        <w:t xml:space="preserve"> Quảng Đức</w:t>
      </w:r>
      <w:r w:rsidRPr="004F6B89">
        <w:rPr>
          <w:color w:val="333333"/>
        </w:rPr>
        <w:t xml:space="preserve"> thốn</w:t>
      </w:r>
      <w:r w:rsidR="004D1A48">
        <w:rPr>
          <w:color w:val="333333"/>
        </w:rPr>
        <w:t>g nhất xây dựng kế hoạch thực hiện</w:t>
      </w:r>
      <w:r w:rsidRPr="004F6B89">
        <w:rPr>
          <w:color w:val="333333"/>
        </w:rPr>
        <w:t xml:space="preserve"> như sau: </w:t>
      </w:r>
      <w:r w:rsidRPr="004F6B89">
        <w:rPr>
          <w:color w:val="333333"/>
        </w:rPr>
        <w:br/>
      </w:r>
    </w:p>
    <w:p w:rsidR="00E416B0" w:rsidRDefault="004F6B89" w:rsidP="00265209">
      <w:pPr>
        <w:shd w:val="clear" w:color="auto" w:fill="FFFFFF"/>
        <w:spacing w:before="0"/>
        <w:ind w:firstLine="0"/>
        <w:jc w:val="left"/>
        <w:rPr>
          <w:color w:val="333333"/>
        </w:rPr>
      </w:pPr>
      <w:r w:rsidRPr="004F6B89">
        <w:rPr>
          <w:b/>
          <w:color w:val="333333"/>
        </w:rPr>
        <w:t>I - MỤC ĐÍCH</w:t>
      </w:r>
      <w:r w:rsidR="00026DC0">
        <w:rPr>
          <w:b/>
          <w:color w:val="333333"/>
        </w:rPr>
        <w:t>,</w:t>
      </w:r>
      <w:r w:rsidRPr="004F6B89">
        <w:rPr>
          <w:b/>
          <w:color w:val="333333"/>
        </w:rPr>
        <w:t xml:space="preserve"> YÊU CẦU </w:t>
      </w:r>
      <w:r w:rsidRPr="004F6B89">
        <w:rPr>
          <w:b/>
          <w:color w:val="333333"/>
        </w:rPr>
        <w:br/>
      </w:r>
      <w:r w:rsidR="00265209">
        <w:rPr>
          <w:color w:val="333333"/>
        </w:rPr>
        <w:t xml:space="preserve">           </w:t>
      </w:r>
      <w:r w:rsidR="00886171">
        <w:rPr>
          <w:color w:val="333333"/>
        </w:rPr>
        <w:t>+</w:t>
      </w:r>
      <w:r w:rsidRPr="004F6B89">
        <w:rPr>
          <w:color w:val="333333"/>
        </w:rPr>
        <w:t>Tăng cường công tác giáo dục, chính trị tư tưởng nâng cao ý thức cảnh giác cách mạng cho cán bộ giáo viên, học sinh, về âm mưu “Diễn biến hòa bình” của các thế lực thù địch, phát động phong trào quần chúng bảo vệ ANTQ rộng khắp trong nhà trường, tạo thế liên hoàn trong phòng ngừa và đấu tranh chống tội phạm trong nhà trường và ngoài xã hội k</w:t>
      </w:r>
      <w:r w:rsidR="00E416B0">
        <w:rPr>
          <w:color w:val="333333"/>
        </w:rPr>
        <w:t>hông để xảy ra phức tạp về ANTT trên địa bàn, nhất là khu vực biên giới.</w:t>
      </w:r>
    </w:p>
    <w:p w:rsidR="00026DC0" w:rsidRDefault="00026DC0" w:rsidP="00265209">
      <w:pPr>
        <w:shd w:val="clear" w:color="auto" w:fill="FFFFFF"/>
        <w:spacing w:before="0"/>
        <w:ind w:firstLine="0"/>
        <w:jc w:val="left"/>
        <w:rPr>
          <w:color w:val="333333"/>
        </w:rPr>
      </w:pPr>
      <w:r>
        <w:rPr>
          <w:color w:val="333333"/>
        </w:rPr>
        <w:tab/>
        <w:t xml:space="preserve">+ Kế hoạch phải được thống nhất và triển khai tới toàn thể cán bộ, nhân viên trong cả hai dơn vị </w:t>
      </w:r>
    </w:p>
    <w:p w:rsidR="00026DC0" w:rsidRPr="00026DC0" w:rsidRDefault="00026DC0" w:rsidP="00265209">
      <w:pPr>
        <w:shd w:val="clear" w:color="auto" w:fill="FFFFFF"/>
        <w:spacing w:before="0"/>
        <w:ind w:firstLine="0"/>
        <w:jc w:val="left"/>
        <w:rPr>
          <w:b/>
          <w:color w:val="333333"/>
        </w:rPr>
      </w:pPr>
      <w:r w:rsidRPr="00026DC0">
        <w:rPr>
          <w:b/>
          <w:color w:val="333333"/>
        </w:rPr>
        <w:t>II- MỤC TIÊU CỤ THỂ</w:t>
      </w:r>
    </w:p>
    <w:p w:rsidR="00026DC0" w:rsidRDefault="00E416B0" w:rsidP="00265209">
      <w:pPr>
        <w:shd w:val="clear" w:color="auto" w:fill="FFFFFF"/>
        <w:spacing w:before="0"/>
        <w:ind w:firstLine="0"/>
        <w:jc w:val="left"/>
        <w:rPr>
          <w:color w:val="333333"/>
        </w:rPr>
      </w:pPr>
      <w:r>
        <w:rPr>
          <w:color w:val="333333"/>
        </w:rPr>
        <w:t>+ Duy trì sĩ số thường xuy</w:t>
      </w:r>
      <w:r w:rsidR="00026DC0">
        <w:rPr>
          <w:color w:val="333333"/>
        </w:rPr>
        <w:t xml:space="preserve">ên </w:t>
      </w:r>
    </w:p>
    <w:p w:rsidR="00026DC0" w:rsidRDefault="00026DC0" w:rsidP="00026DC0">
      <w:pPr>
        <w:pStyle w:val="ListParagraph"/>
        <w:numPr>
          <w:ilvl w:val="0"/>
          <w:numId w:val="3"/>
        </w:numPr>
        <w:shd w:val="clear" w:color="auto" w:fill="FFFFFF"/>
        <w:spacing w:before="0"/>
        <w:jc w:val="left"/>
        <w:rPr>
          <w:color w:val="333333"/>
        </w:rPr>
      </w:pPr>
      <w:r>
        <w:rPr>
          <w:color w:val="333333"/>
        </w:rPr>
        <w:t>Năm học 2018 – 2019: Đạt 78% trở lên</w:t>
      </w:r>
    </w:p>
    <w:p w:rsidR="00026DC0" w:rsidRDefault="00026DC0" w:rsidP="00026DC0">
      <w:pPr>
        <w:pStyle w:val="ListParagraph"/>
        <w:numPr>
          <w:ilvl w:val="0"/>
          <w:numId w:val="3"/>
        </w:numPr>
        <w:shd w:val="clear" w:color="auto" w:fill="FFFFFF"/>
        <w:spacing w:before="0"/>
        <w:jc w:val="left"/>
        <w:rPr>
          <w:color w:val="333333"/>
        </w:rPr>
      </w:pPr>
      <w:r>
        <w:rPr>
          <w:color w:val="333333"/>
        </w:rPr>
        <w:t xml:space="preserve">Năm học 2019 – 2020: Đạt </w:t>
      </w:r>
      <w:r w:rsidR="009D17C7">
        <w:rPr>
          <w:color w:val="333333"/>
        </w:rPr>
        <w:t>82% trở lên</w:t>
      </w:r>
    </w:p>
    <w:p w:rsidR="009D17C7" w:rsidRDefault="009D17C7" w:rsidP="009D17C7">
      <w:pPr>
        <w:pStyle w:val="ListParagraph"/>
        <w:numPr>
          <w:ilvl w:val="0"/>
          <w:numId w:val="3"/>
        </w:numPr>
        <w:shd w:val="clear" w:color="auto" w:fill="FFFFFF"/>
        <w:spacing w:before="0"/>
        <w:jc w:val="left"/>
        <w:rPr>
          <w:color w:val="333333"/>
        </w:rPr>
      </w:pPr>
      <w:r>
        <w:rPr>
          <w:color w:val="333333"/>
        </w:rPr>
        <w:t>Năm học 2020 – 2021: Đạt 85% trở lên</w:t>
      </w:r>
    </w:p>
    <w:p w:rsidR="009D17C7" w:rsidRPr="00026DC0" w:rsidRDefault="009D17C7" w:rsidP="009D17C7">
      <w:pPr>
        <w:pStyle w:val="ListParagraph"/>
        <w:numPr>
          <w:ilvl w:val="0"/>
          <w:numId w:val="3"/>
        </w:numPr>
        <w:shd w:val="clear" w:color="auto" w:fill="FFFFFF"/>
        <w:spacing w:before="0"/>
        <w:jc w:val="left"/>
        <w:rPr>
          <w:color w:val="333333"/>
        </w:rPr>
      </w:pPr>
      <w:r>
        <w:rPr>
          <w:color w:val="333333"/>
        </w:rPr>
        <w:t>Giai đoạn từ 2021 – 2025 : Đạt 88% trở lên</w:t>
      </w:r>
    </w:p>
    <w:p w:rsidR="00E416B0" w:rsidRDefault="00F06835" w:rsidP="00265209">
      <w:pPr>
        <w:shd w:val="clear" w:color="auto" w:fill="FFFFFF"/>
        <w:spacing w:before="0"/>
        <w:ind w:firstLine="0"/>
        <w:jc w:val="left"/>
        <w:rPr>
          <w:color w:val="333333"/>
        </w:rPr>
      </w:pPr>
      <w:r>
        <w:rPr>
          <w:color w:val="333333"/>
        </w:rPr>
        <w:t>+ Duy trì kết quả</w:t>
      </w:r>
      <w:r w:rsidR="00E416B0">
        <w:rPr>
          <w:color w:val="333333"/>
        </w:rPr>
        <w:t xml:space="preserve"> PCGD THCS</w:t>
      </w:r>
      <w:r>
        <w:rPr>
          <w:color w:val="333333"/>
        </w:rPr>
        <w:t xml:space="preserve"> mức độ 3</w:t>
      </w:r>
    </w:p>
    <w:p w:rsidR="00F06835" w:rsidRDefault="00F06835" w:rsidP="00265209">
      <w:pPr>
        <w:shd w:val="clear" w:color="auto" w:fill="FFFFFF"/>
        <w:spacing w:before="0"/>
        <w:ind w:firstLine="0"/>
        <w:jc w:val="left"/>
        <w:rPr>
          <w:color w:val="333333"/>
        </w:rPr>
      </w:pPr>
      <w:r>
        <w:rPr>
          <w:color w:val="333333"/>
        </w:rPr>
        <w:t>+ Giảm tỉ lệ học sinh bỏ học còn 1%</w:t>
      </w:r>
    </w:p>
    <w:p w:rsidR="00F06835" w:rsidRDefault="00F06835" w:rsidP="00265209">
      <w:pPr>
        <w:shd w:val="clear" w:color="auto" w:fill="FFFFFF"/>
        <w:spacing w:before="0"/>
        <w:ind w:firstLine="0"/>
        <w:jc w:val="left"/>
        <w:rPr>
          <w:color w:val="333333"/>
        </w:rPr>
      </w:pPr>
      <w:r>
        <w:rPr>
          <w:color w:val="333333"/>
        </w:rPr>
        <w:t xml:space="preserve"> + Không có học sinh vi phạm về ANTT, về các tệ nạn xã hội nơi biên giới.</w:t>
      </w:r>
    </w:p>
    <w:p w:rsidR="00924187" w:rsidRDefault="00886171" w:rsidP="00F06835">
      <w:pPr>
        <w:shd w:val="clear" w:color="auto" w:fill="FFFFFF"/>
        <w:spacing w:before="0"/>
        <w:ind w:firstLine="0"/>
        <w:jc w:val="left"/>
        <w:rPr>
          <w:color w:val="333333"/>
        </w:rPr>
      </w:pPr>
      <w:r>
        <w:rPr>
          <w:color w:val="333333"/>
        </w:rPr>
        <w:t xml:space="preserve"> </w:t>
      </w:r>
      <w:r w:rsidR="00F06835">
        <w:rPr>
          <w:b/>
          <w:color w:val="333333"/>
        </w:rPr>
        <w:t>II</w:t>
      </w:r>
      <w:r w:rsidR="00ED30F9">
        <w:rPr>
          <w:b/>
          <w:color w:val="333333"/>
        </w:rPr>
        <w:t>I</w:t>
      </w:r>
      <w:r w:rsidR="00F06835">
        <w:rPr>
          <w:b/>
          <w:color w:val="333333"/>
        </w:rPr>
        <w:t xml:space="preserve"> – NỘI DUNG</w:t>
      </w:r>
      <w:r w:rsidR="004F6B89" w:rsidRPr="004F6B89">
        <w:rPr>
          <w:b/>
          <w:color w:val="333333"/>
        </w:rPr>
        <w:t xml:space="preserve"> PHỐI HỢP </w:t>
      </w:r>
      <w:r w:rsidR="004F6B89" w:rsidRPr="004F6B89">
        <w:rPr>
          <w:b/>
          <w:color w:val="333333"/>
        </w:rPr>
        <w:br/>
      </w:r>
      <w:r w:rsidR="00265209">
        <w:rPr>
          <w:color w:val="333333"/>
        </w:rPr>
        <w:t xml:space="preserve">        </w:t>
      </w:r>
      <w:r>
        <w:rPr>
          <w:color w:val="333333"/>
        </w:rPr>
        <w:t>+</w:t>
      </w:r>
      <w:r w:rsidR="00265209">
        <w:rPr>
          <w:color w:val="333333"/>
        </w:rPr>
        <w:t xml:space="preserve">  </w:t>
      </w:r>
      <w:r w:rsidR="004F6B89" w:rsidRPr="004F6B89">
        <w:rPr>
          <w:color w:val="333333"/>
        </w:rPr>
        <w:t>Đảm bảo an ninh, trật tự trong nhà trường là trách nhiệm của các ngành, các cấp, các tổ chức cá nhân liên quan, trong đó trách</w:t>
      </w:r>
      <w:r w:rsidR="00F06835">
        <w:rPr>
          <w:color w:val="333333"/>
        </w:rPr>
        <w:t xml:space="preserve"> nhiệm của nhà trường </w:t>
      </w:r>
      <w:r w:rsidR="004F6B89" w:rsidRPr="004F6B89">
        <w:rPr>
          <w:color w:val="333333"/>
        </w:rPr>
        <w:t>là n</w:t>
      </w:r>
      <w:r w:rsidR="00265209">
        <w:rPr>
          <w:color w:val="333333"/>
        </w:rPr>
        <w:t>òng cốt. </w:t>
      </w:r>
      <w:r w:rsidR="00265209">
        <w:rPr>
          <w:color w:val="333333"/>
        </w:rPr>
        <w:br/>
        <w:t xml:space="preserve">        </w:t>
      </w:r>
      <w:r>
        <w:rPr>
          <w:color w:val="333333"/>
        </w:rPr>
        <w:t>+</w:t>
      </w:r>
      <w:r w:rsidR="00265209">
        <w:rPr>
          <w:color w:val="333333"/>
        </w:rPr>
        <w:t xml:space="preserve">  </w:t>
      </w:r>
      <w:r w:rsidR="004F6B89" w:rsidRPr="004F6B89">
        <w:rPr>
          <w:color w:val="333333"/>
        </w:rPr>
        <w:t>Nội dung công tác phối hợp:</w:t>
      </w:r>
      <w:r w:rsidR="00F06835">
        <w:rPr>
          <w:color w:val="333333"/>
        </w:rPr>
        <w:t xml:space="preserve"> Ph</w:t>
      </w:r>
      <w:r w:rsidR="00924187">
        <w:rPr>
          <w:color w:val="333333"/>
        </w:rPr>
        <w:t>ối</w:t>
      </w:r>
      <w:r w:rsidR="00F06835">
        <w:rPr>
          <w:color w:val="333333"/>
        </w:rPr>
        <w:t xml:space="preserve"> hợp với Đồn Biên phòng </w:t>
      </w:r>
      <w:r w:rsidR="004F6B89" w:rsidRPr="004F6B89">
        <w:rPr>
          <w:color w:val="333333"/>
        </w:rPr>
        <w:t xml:space="preserve"> Phát hiện, phòng ngừa, đấu tranh với âm mưu, hoạt động gây rối trật tự an toàn xã hội có liên quan đến cán bộ, giáo viên, công nhân viên và học sinh. </w:t>
      </w:r>
      <w:r w:rsidR="004F6B89" w:rsidRPr="004F6B89">
        <w:rPr>
          <w:color w:val="333333"/>
        </w:rPr>
        <w:br/>
      </w:r>
      <w:r w:rsidR="00265209">
        <w:rPr>
          <w:color w:val="333333"/>
        </w:rPr>
        <w:lastRenderedPageBreak/>
        <w:t xml:space="preserve">          </w:t>
      </w:r>
      <w:r>
        <w:rPr>
          <w:color w:val="333333"/>
        </w:rPr>
        <w:t>+</w:t>
      </w:r>
      <w:r w:rsidR="00F06835">
        <w:rPr>
          <w:color w:val="333333"/>
        </w:rPr>
        <w:t>P</w:t>
      </w:r>
      <w:r w:rsidR="004F6B89" w:rsidRPr="004F6B89">
        <w:rPr>
          <w:color w:val="333333"/>
        </w:rPr>
        <w:t>hối hợp thực hiện</w:t>
      </w:r>
      <w:r w:rsidR="00F06835">
        <w:rPr>
          <w:color w:val="333333"/>
        </w:rPr>
        <w:t xml:space="preserve"> công tác tuyên truyền về </w:t>
      </w:r>
      <w:r w:rsidR="00924187">
        <w:rPr>
          <w:color w:val="333333"/>
        </w:rPr>
        <w:t xml:space="preserve">cột mốc, đường biên, về tình hình an ninh biên giới, các tệ nạn xã hội trên địa bàn….  </w:t>
      </w:r>
    </w:p>
    <w:p w:rsidR="00924187" w:rsidRDefault="00924187" w:rsidP="00924187">
      <w:pPr>
        <w:shd w:val="clear" w:color="auto" w:fill="FFFFFF"/>
        <w:spacing w:before="0"/>
        <w:jc w:val="left"/>
        <w:rPr>
          <w:color w:val="333333"/>
        </w:rPr>
      </w:pPr>
      <w:r>
        <w:rPr>
          <w:color w:val="333333"/>
        </w:rPr>
        <w:t>+ Phối hợp với Đồn trong công tác dân vận, trong tuyên truyền giao dục pháp luật nâng cao ý thức của nhân dân, học sinh vùng biên giới.</w:t>
      </w:r>
    </w:p>
    <w:p w:rsidR="00924187" w:rsidRDefault="00924187" w:rsidP="00924187">
      <w:pPr>
        <w:pStyle w:val="ListParagraph"/>
        <w:numPr>
          <w:ilvl w:val="0"/>
          <w:numId w:val="1"/>
        </w:numPr>
        <w:shd w:val="clear" w:color="auto" w:fill="FFFFFF"/>
        <w:spacing w:before="0"/>
        <w:jc w:val="left"/>
        <w:rPr>
          <w:color w:val="333333"/>
        </w:rPr>
      </w:pPr>
      <w:r>
        <w:rPr>
          <w:color w:val="333333"/>
        </w:rPr>
        <w:t>Phối hợp vận động học sinh đi học, duy trì sĩ số hàng ngày theo kế hoạch</w:t>
      </w:r>
    </w:p>
    <w:p w:rsidR="007C7F9D" w:rsidRPr="00924187" w:rsidRDefault="00ED30F9" w:rsidP="00924187">
      <w:pPr>
        <w:shd w:val="clear" w:color="auto" w:fill="FFFFFF"/>
        <w:spacing w:before="0"/>
        <w:ind w:firstLine="0"/>
        <w:jc w:val="left"/>
        <w:rPr>
          <w:color w:val="333333"/>
        </w:rPr>
      </w:pPr>
      <w:r>
        <w:rPr>
          <w:b/>
          <w:color w:val="333333"/>
        </w:rPr>
        <w:t>IV</w:t>
      </w:r>
      <w:r w:rsidR="00924187">
        <w:rPr>
          <w:b/>
          <w:color w:val="333333"/>
        </w:rPr>
        <w:t xml:space="preserve"> – TỔ CHỨC THƯC HIỆN</w:t>
      </w:r>
      <w:r w:rsidR="004F6B89" w:rsidRPr="00924187">
        <w:rPr>
          <w:b/>
          <w:color w:val="333333"/>
        </w:rPr>
        <w:t> </w:t>
      </w:r>
      <w:r w:rsidR="004F6B89" w:rsidRPr="00924187">
        <w:rPr>
          <w:b/>
          <w:color w:val="333333"/>
        </w:rPr>
        <w:br/>
      </w:r>
      <w:r w:rsidR="007C7F9D" w:rsidRPr="00ED30F9">
        <w:rPr>
          <w:b/>
          <w:color w:val="333333"/>
        </w:rPr>
        <w:t>1</w:t>
      </w:r>
      <w:r w:rsidRPr="00ED30F9">
        <w:rPr>
          <w:b/>
          <w:color w:val="333333"/>
        </w:rPr>
        <w:t>.</w:t>
      </w:r>
      <w:r w:rsidR="00924187" w:rsidRPr="00ED30F9">
        <w:rPr>
          <w:b/>
          <w:color w:val="333333"/>
        </w:rPr>
        <w:t xml:space="preserve"> Trường  PTDTBT THCS Quảng Đức</w:t>
      </w:r>
      <w:r w:rsidR="004F6B89" w:rsidRPr="00924187">
        <w:rPr>
          <w:color w:val="333333"/>
        </w:rPr>
        <w:t> </w:t>
      </w:r>
    </w:p>
    <w:p w:rsidR="007C7F9D" w:rsidRDefault="007C7F9D" w:rsidP="007C7F9D">
      <w:pPr>
        <w:shd w:val="clear" w:color="auto" w:fill="FFFFFF"/>
        <w:spacing w:before="0"/>
        <w:ind w:firstLine="0"/>
        <w:jc w:val="left"/>
        <w:rPr>
          <w:color w:val="333333"/>
        </w:rPr>
      </w:pPr>
      <w:r>
        <w:rPr>
          <w:color w:val="333333"/>
        </w:rPr>
        <w:t xml:space="preserve">       </w:t>
      </w:r>
      <w:r w:rsidR="00886171">
        <w:rPr>
          <w:color w:val="333333"/>
        </w:rPr>
        <w:t>+</w:t>
      </w:r>
      <w:r>
        <w:rPr>
          <w:color w:val="333333"/>
        </w:rPr>
        <w:t xml:space="preserve">  </w:t>
      </w:r>
      <w:r w:rsidRPr="004F6B89">
        <w:rPr>
          <w:color w:val="333333"/>
        </w:rPr>
        <w:t xml:space="preserve">Ban giám hiệu nhà trường dưới sự chỉ đạo của Cấp ủy chi bộ, quán triệt </w:t>
      </w:r>
      <w:r w:rsidR="00924187">
        <w:rPr>
          <w:color w:val="333333"/>
        </w:rPr>
        <w:t xml:space="preserve"> triển khai </w:t>
      </w:r>
      <w:r w:rsidRPr="004F6B89">
        <w:rPr>
          <w:color w:val="333333"/>
        </w:rPr>
        <w:t>trong cán bộ, giáo viên, công nhân viên và học sinh</w:t>
      </w:r>
      <w:r w:rsidR="00924187">
        <w:rPr>
          <w:color w:val="333333"/>
        </w:rPr>
        <w:t xml:space="preserve"> về kế hoạch phôi hợp giữa nhà trường  và Đồn biên phòng phấn đấ</w:t>
      </w:r>
      <w:r w:rsidR="00C97813">
        <w:rPr>
          <w:color w:val="333333"/>
        </w:rPr>
        <w:t>u thực hiện tốt các mục tiêu cơ bản  của kế hoạch.</w:t>
      </w:r>
    </w:p>
    <w:p w:rsidR="00C97813" w:rsidRDefault="007C7F9D" w:rsidP="00265209">
      <w:pPr>
        <w:shd w:val="clear" w:color="auto" w:fill="FFFFFF"/>
        <w:spacing w:before="0"/>
        <w:ind w:firstLine="0"/>
        <w:jc w:val="left"/>
        <w:rPr>
          <w:color w:val="333333"/>
        </w:rPr>
      </w:pPr>
      <w:r>
        <w:rPr>
          <w:color w:val="333333"/>
        </w:rPr>
        <w:t xml:space="preserve">         </w:t>
      </w:r>
      <w:r w:rsidR="00886171">
        <w:rPr>
          <w:color w:val="333333"/>
        </w:rPr>
        <w:t>+</w:t>
      </w:r>
      <w:r w:rsidR="00C97813">
        <w:rPr>
          <w:color w:val="333333"/>
        </w:rPr>
        <w:t xml:space="preserve"> Hàng tháng Xây dựng kế hoạch cụ thể về nội dung tuyên truyền và vận động học sinh ra lớp.</w:t>
      </w:r>
      <w:r w:rsidR="004F6B89" w:rsidRPr="004F6B89">
        <w:rPr>
          <w:color w:val="333333"/>
        </w:rPr>
        <w:br/>
      </w:r>
      <w:r w:rsidR="00265209">
        <w:rPr>
          <w:color w:val="333333"/>
        </w:rPr>
        <w:t xml:space="preserve">       </w:t>
      </w:r>
      <w:r w:rsidR="00886171">
        <w:rPr>
          <w:color w:val="333333"/>
        </w:rPr>
        <w:t>+</w:t>
      </w:r>
      <w:r w:rsidR="00265209">
        <w:rPr>
          <w:color w:val="333333"/>
        </w:rPr>
        <w:t xml:space="preserve">  </w:t>
      </w:r>
      <w:r w:rsidR="004F6B89" w:rsidRPr="004F6B89">
        <w:rPr>
          <w:color w:val="333333"/>
        </w:rPr>
        <w:t>Chủ đ</w:t>
      </w:r>
      <w:r w:rsidR="00C97813">
        <w:rPr>
          <w:color w:val="333333"/>
        </w:rPr>
        <w:t>ộng phối hợp với Đồn biên phòng Quảng Đức trong việc lựa chọn nội dung tuyên truyền cho phù hợp và xây dựng kế hoạch cụ thể về công tác vận đông học sinh ra lớp sao cho phù hợp với tinh hình công tác của hai đơn vị.</w:t>
      </w:r>
    </w:p>
    <w:p w:rsidR="007C7F9D" w:rsidRDefault="00C97813" w:rsidP="00265209">
      <w:pPr>
        <w:shd w:val="clear" w:color="auto" w:fill="FFFFFF"/>
        <w:spacing w:before="0"/>
        <w:ind w:firstLine="0"/>
        <w:jc w:val="left"/>
        <w:rPr>
          <w:color w:val="333333"/>
        </w:rPr>
      </w:pPr>
      <w:r>
        <w:rPr>
          <w:color w:val="333333"/>
        </w:rPr>
        <w:t xml:space="preserve">         </w:t>
      </w:r>
      <w:r w:rsidR="00886171">
        <w:rPr>
          <w:color w:val="333333"/>
        </w:rPr>
        <w:t>+</w:t>
      </w:r>
      <w:r w:rsidR="00265209">
        <w:rPr>
          <w:color w:val="333333"/>
        </w:rPr>
        <w:t xml:space="preserve">  </w:t>
      </w:r>
      <w:r>
        <w:rPr>
          <w:color w:val="333333"/>
        </w:rPr>
        <w:t>Chủ động đưa ra ý kiến cũng như dề xuất với lãnh đạo Đồn về các công việc liên quan đến nội dung phối hợp.</w:t>
      </w:r>
    </w:p>
    <w:p w:rsidR="00906275" w:rsidRPr="00ED30F9" w:rsidRDefault="00ED30F9" w:rsidP="00265209">
      <w:pPr>
        <w:shd w:val="clear" w:color="auto" w:fill="FFFFFF"/>
        <w:spacing w:before="0"/>
        <w:ind w:firstLine="0"/>
        <w:jc w:val="left"/>
        <w:rPr>
          <w:color w:val="333333"/>
        </w:rPr>
      </w:pPr>
      <w:r>
        <w:rPr>
          <w:color w:val="333333"/>
        </w:rPr>
        <w:t xml:space="preserve"> </w:t>
      </w:r>
      <w:r>
        <w:rPr>
          <w:b/>
          <w:color w:val="333333"/>
        </w:rPr>
        <w:t>2. Đồn Biên phòng Quảng Đức</w:t>
      </w:r>
      <w:r w:rsidR="007C7F9D" w:rsidRPr="00DB70A0">
        <w:rPr>
          <w:b/>
          <w:color w:val="333333"/>
        </w:rPr>
        <w:t xml:space="preserve">: </w:t>
      </w:r>
    </w:p>
    <w:p w:rsidR="00906275" w:rsidRDefault="00906275" w:rsidP="00265209">
      <w:pPr>
        <w:shd w:val="clear" w:color="auto" w:fill="FFFFFF"/>
        <w:spacing w:before="0"/>
        <w:ind w:firstLine="0"/>
        <w:jc w:val="left"/>
      </w:pPr>
      <w:r w:rsidRPr="009D17C7">
        <w:t xml:space="preserve">      </w:t>
      </w:r>
      <w:r w:rsidR="009D17C7" w:rsidRPr="009D17C7">
        <w:t xml:space="preserve">+ </w:t>
      </w:r>
      <w:r w:rsidR="009D17C7">
        <w:t>Triển khai các nội dung phối hợp giữa Trường PTDTBT THCS Quảng Đức với Đồn Biên phòng Quảng Đức đế</w:t>
      </w:r>
      <w:r w:rsidR="00FA1CD9">
        <w:t>n toàn bộ cán bộ, chiến sĩ</w:t>
      </w:r>
      <w:r w:rsidR="009D17C7">
        <w:t xml:space="preserve"> trong đơn vị</w:t>
      </w:r>
    </w:p>
    <w:p w:rsidR="00906275" w:rsidRPr="009D17C7" w:rsidRDefault="00FA1CD9" w:rsidP="00265209">
      <w:pPr>
        <w:shd w:val="clear" w:color="auto" w:fill="FFFFFF"/>
        <w:spacing w:before="0"/>
        <w:ind w:firstLine="0"/>
        <w:jc w:val="left"/>
      </w:pPr>
      <w:r>
        <w:t xml:space="preserve">      </w:t>
      </w:r>
      <w:r w:rsidR="00906275" w:rsidRPr="009D17C7">
        <w:t>+ Phối hợp vơi</w:t>
      </w:r>
      <w:r>
        <w:t xml:space="preserve"> trường PTDTBT THCS Quảng Đức trong việc tuyên truyền pháp luật, bảo vệ  an ninh biên giới …</w:t>
      </w:r>
    </w:p>
    <w:p w:rsidR="00DB70A0" w:rsidRPr="009D17C7" w:rsidRDefault="00FA1CD9" w:rsidP="00265209">
      <w:pPr>
        <w:shd w:val="clear" w:color="auto" w:fill="FFFFFF"/>
        <w:spacing w:before="0"/>
        <w:ind w:firstLine="0"/>
        <w:jc w:val="left"/>
      </w:pPr>
      <w:r>
        <w:t xml:space="preserve">       + Phối hợp với trường PTDTBT THCS Quảng Đức trong việc vận động học sinh ra lớp, duy trì sĩ số thường xuyên theo kế hoạch </w:t>
      </w:r>
    </w:p>
    <w:p w:rsidR="00DB70A0" w:rsidRPr="009D17C7" w:rsidRDefault="00FA1CD9" w:rsidP="004F6B89">
      <w:pPr>
        <w:shd w:val="clear" w:color="auto" w:fill="FFFFFF"/>
        <w:spacing w:before="0"/>
        <w:ind w:firstLine="0"/>
        <w:jc w:val="left"/>
      </w:pPr>
      <w:r>
        <w:tab/>
        <w:t xml:space="preserve">Kế hoạch phối hợp </w:t>
      </w:r>
      <w:r w:rsidR="00DB70A0" w:rsidRPr="009D17C7">
        <w:t>dược lập thành 02 bản ( mỗi bên giữ 01 bản) đ</w:t>
      </w:r>
      <w:r>
        <w:t>ể thực hiện và có hiệu lực kể t</w:t>
      </w:r>
      <w:r w:rsidR="00DB70A0" w:rsidRPr="009D17C7">
        <w:t>ừ ngày kí.</w:t>
      </w:r>
    </w:p>
    <w:p w:rsidR="004F6B89" w:rsidRPr="004F6B89" w:rsidRDefault="00DB70A0" w:rsidP="004F6B89">
      <w:pPr>
        <w:shd w:val="clear" w:color="auto" w:fill="FFFFFF"/>
        <w:spacing w:before="0"/>
        <w:ind w:firstLine="0"/>
        <w:jc w:val="left"/>
        <w:rPr>
          <w:color w:val="333333"/>
        </w:rPr>
      </w:pPr>
      <w:r>
        <w:rPr>
          <w:color w:val="33333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4F6B89" w:rsidRPr="004F6B89" w:rsidTr="00265209">
        <w:tc>
          <w:tcPr>
            <w:tcW w:w="4361" w:type="dxa"/>
          </w:tcPr>
          <w:p w:rsidR="004F6B89" w:rsidRDefault="00ED30F9" w:rsidP="00ED30F9">
            <w:pPr>
              <w:ind w:firstLine="0"/>
              <w:jc w:val="center"/>
              <w:rPr>
                <w:b/>
                <w:color w:val="333333"/>
                <w:sz w:val="24"/>
                <w:szCs w:val="24"/>
              </w:rPr>
            </w:pPr>
            <w:r>
              <w:rPr>
                <w:b/>
                <w:color w:val="333333"/>
                <w:sz w:val="24"/>
                <w:szCs w:val="24"/>
              </w:rPr>
              <w:t>ĐÔN BIÊN PHONG</w:t>
            </w:r>
            <w:r w:rsidR="004F6B89" w:rsidRPr="00265209">
              <w:rPr>
                <w:b/>
                <w:color w:val="333333"/>
                <w:sz w:val="24"/>
                <w:szCs w:val="24"/>
              </w:rPr>
              <w:t xml:space="preserve"> QUẢNG ĐỨC</w:t>
            </w:r>
          </w:p>
          <w:p w:rsidR="00ED30F9" w:rsidRDefault="00ED30F9" w:rsidP="00ED30F9">
            <w:pPr>
              <w:ind w:firstLine="0"/>
              <w:jc w:val="center"/>
              <w:rPr>
                <w:b/>
                <w:color w:val="333333"/>
                <w:sz w:val="24"/>
                <w:szCs w:val="24"/>
              </w:rPr>
            </w:pPr>
            <w:r>
              <w:rPr>
                <w:b/>
                <w:color w:val="333333"/>
                <w:sz w:val="24"/>
                <w:szCs w:val="24"/>
              </w:rPr>
              <w:t>ĐỒN TRƯỞNG</w:t>
            </w:r>
          </w:p>
          <w:p w:rsidR="00DB70A0" w:rsidRDefault="00DB70A0" w:rsidP="00ED30F9">
            <w:pPr>
              <w:ind w:firstLine="0"/>
              <w:jc w:val="center"/>
              <w:rPr>
                <w:b/>
                <w:color w:val="333333"/>
                <w:sz w:val="24"/>
                <w:szCs w:val="24"/>
              </w:rPr>
            </w:pPr>
          </w:p>
          <w:p w:rsidR="00DB70A0" w:rsidRDefault="00DB70A0" w:rsidP="004F6B89">
            <w:pPr>
              <w:ind w:firstLine="0"/>
              <w:jc w:val="center"/>
              <w:rPr>
                <w:b/>
                <w:color w:val="333333"/>
                <w:sz w:val="24"/>
                <w:szCs w:val="24"/>
              </w:rPr>
            </w:pPr>
          </w:p>
          <w:p w:rsidR="00DB70A0" w:rsidRDefault="00DB70A0" w:rsidP="004F6B89">
            <w:pPr>
              <w:ind w:firstLine="0"/>
              <w:jc w:val="center"/>
              <w:rPr>
                <w:b/>
                <w:color w:val="333333"/>
                <w:sz w:val="24"/>
                <w:szCs w:val="24"/>
              </w:rPr>
            </w:pPr>
          </w:p>
          <w:p w:rsidR="00DB70A0" w:rsidRDefault="00DB70A0" w:rsidP="004F6B89">
            <w:pPr>
              <w:ind w:firstLine="0"/>
              <w:jc w:val="center"/>
              <w:rPr>
                <w:b/>
                <w:color w:val="333333"/>
                <w:sz w:val="24"/>
                <w:szCs w:val="24"/>
              </w:rPr>
            </w:pPr>
          </w:p>
          <w:p w:rsidR="00DB70A0" w:rsidRDefault="00DB70A0" w:rsidP="004F6B89">
            <w:pPr>
              <w:ind w:firstLine="0"/>
              <w:jc w:val="center"/>
              <w:rPr>
                <w:b/>
                <w:color w:val="333333"/>
                <w:sz w:val="24"/>
                <w:szCs w:val="24"/>
              </w:rPr>
            </w:pPr>
          </w:p>
          <w:p w:rsidR="00DB70A0" w:rsidRDefault="00DB70A0" w:rsidP="004F6B89">
            <w:pPr>
              <w:ind w:firstLine="0"/>
              <w:jc w:val="center"/>
              <w:rPr>
                <w:b/>
                <w:color w:val="333333"/>
                <w:sz w:val="24"/>
                <w:szCs w:val="24"/>
              </w:rPr>
            </w:pPr>
          </w:p>
          <w:p w:rsidR="00DB70A0" w:rsidRDefault="00DB70A0" w:rsidP="004F6B89">
            <w:pPr>
              <w:ind w:firstLine="0"/>
              <w:jc w:val="center"/>
              <w:rPr>
                <w:b/>
                <w:color w:val="333333"/>
                <w:sz w:val="24"/>
                <w:szCs w:val="24"/>
              </w:rPr>
            </w:pPr>
          </w:p>
          <w:p w:rsidR="00DB70A0" w:rsidRDefault="00DB70A0" w:rsidP="00DB70A0">
            <w:pPr>
              <w:ind w:firstLine="0"/>
              <w:rPr>
                <w:b/>
                <w:color w:val="333333"/>
                <w:sz w:val="24"/>
                <w:szCs w:val="24"/>
              </w:rPr>
            </w:pPr>
          </w:p>
          <w:p w:rsidR="00ED30F9" w:rsidRDefault="00DB70A0" w:rsidP="00DB70A0">
            <w:pPr>
              <w:ind w:firstLine="0"/>
              <w:rPr>
                <w:b/>
                <w:color w:val="333333"/>
                <w:sz w:val="24"/>
                <w:szCs w:val="24"/>
              </w:rPr>
            </w:pPr>
            <w:r>
              <w:rPr>
                <w:b/>
                <w:color w:val="333333"/>
                <w:sz w:val="24"/>
                <w:szCs w:val="24"/>
              </w:rPr>
              <w:t xml:space="preserve">        </w:t>
            </w:r>
          </w:p>
          <w:p w:rsidR="00DB70A0" w:rsidRPr="00265209" w:rsidRDefault="00DB70A0" w:rsidP="00DB70A0">
            <w:pPr>
              <w:ind w:firstLine="0"/>
              <w:rPr>
                <w:b/>
                <w:color w:val="333333"/>
                <w:sz w:val="24"/>
                <w:szCs w:val="24"/>
              </w:rPr>
            </w:pPr>
            <w:r>
              <w:rPr>
                <w:b/>
                <w:color w:val="333333"/>
                <w:sz w:val="24"/>
                <w:szCs w:val="24"/>
              </w:rPr>
              <w:t xml:space="preserve"> </w:t>
            </w:r>
            <w:r w:rsidR="00FA1CD9">
              <w:rPr>
                <w:b/>
                <w:color w:val="333333"/>
                <w:sz w:val="24"/>
                <w:szCs w:val="24"/>
              </w:rPr>
              <w:t xml:space="preserve">   </w:t>
            </w:r>
            <w:r>
              <w:rPr>
                <w:b/>
                <w:color w:val="333333"/>
                <w:sz w:val="24"/>
                <w:szCs w:val="24"/>
              </w:rPr>
              <w:t xml:space="preserve"> ĐT:      </w:t>
            </w:r>
          </w:p>
        </w:tc>
        <w:tc>
          <w:tcPr>
            <w:tcW w:w="4927" w:type="dxa"/>
          </w:tcPr>
          <w:p w:rsidR="004F6B89" w:rsidRDefault="004F6B89" w:rsidP="00265209">
            <w:pPr>
              <w:ind w:firstLine="0"/>
              <w:jc w:val="center"/>
              <w:rPr>
                <w:b/>
                <w:color w:val="333333"/>
                <w:sz w:val="24"/>
                <w:szCs w:val="24"/>
              </w:rPr>
            </w:pPr>
            <w:r w:rsidRPr="00265209">
              <w:rPr>
                <w:b/>
                <w:color w:val="333333"/>
                <w:sz w:val="24"/>
                <w:szCs w:val="24"/>
              </w:rPr>
              <w:t>TRƯỜNG PTDTBT THCS QUẢNG ĐỨC</w:t>
            </w:r>
          </w:p>
          <w:p w:rsidR="00DB70A0" w:rsidRDefault="00DB70A0" w:rsidP="00265209">
            <w:pPr>
              <w:ind w:firstLine="0"/>
              <w:jc w:val="center"/>
              <w:rPr>
                <w:b/>
                <w:color w:val="333333"/>
                <w:sz w:val="24"/>
                <w:szCs w:val="24"/>
              </w:rPr>
            </w:pPr>
            <w:r>
              <w:rPr>
                <w:b/>
                <w:color w:val="333333"/>
                <w:sz w:val="24"/>
                <w:szCs w:val="24"/>
              </w:rPr>
              <w:t>HIỆU TRƯỞNG</w:t>
            </w:r>
          </w:p>
          <w:p w:rsidR="00265209" w:rsidRDefault="00265209" w:rsidP="00265209">
            <w:pPr>
              <w:ind w:firstLine="0"/>
              <w:jc w:val="center"/>
              <w:rPr>
                <w:b/>
                <w:color w:val="333333"/>
                <w:sz w:val="24"/>
                <w:szCs w:val="24"/>
              </w:rPr>
            </w:pPr>
          </w:p>
          <w:p w:rsidR="00265209" w:rsidRDefault="00265209" w:rsidP="00265209">
            <w:pPr>
              <w:ind w:firstLine="0"/>
              <w:jc w:val="center"/>
              <w:rPr>
                <w:b/>
                <w:color w:val="333333"/>
                <w:sz w:val="24"/>
                <w:szCs w:val="24"/>
              </w:rPr>
            </w:pPr>
          </w:p>
          <w:p w:rsidR="00265209" w:rsidRDefault="00265209" w:rsidP="00265209">
            <w:pPr>
              <w:ind w:firstLine="0"/>
              <w:jc w:val="center"/>
              <w:rPr>
                <w:b/>
                <w:color w:val="333333"/>
                <w:sz w:val="24"/>
                <w:szCs w:val="24"/>
              </w:rPr>
            </w:pPr>
          </w:p>
          <w:p w:rsidR="00265209" w:rsidRDefault="00265209" w:rsidP="00265209">
            <w:pPr>
              <w:ind w:firstLine="0"/>
              <w:jc w:val="center"/>
              <w:rPr>
                <w:b/>
                <w:color w:val="333333"/>
                <w:sz w:val="24"/>
                <w:szCs w:val="24"/>
              </w:rPr>
            </w:pPr>
          </w:p>
          <w:p w:rsidR="00265209" w:rsidRDefault="00265209" w:rsidP="00265209">
            <w:pPr>
              <w:ind w:firstLine="0"/>
              <w:jc w:val="center"/>
              <w:rPr>
                <w:b/>
                <w:color w:val="333333"/>
                <w:sz w:val="24"/>
                <w:szCs w:val="24"/>
              </w:rPr>
            </w:pPr>
          </w:p>
          <w:p w:rsidR="00ED30F9" w:rsidRDefault="00DB70A0" w:rsidP="00DB70A0">
            <w:pPr>
              <w:ind w:firstLine="0"/>
              <w:rPr>
                <w:b/>
                <w:color w:val="333333"/>
                <w:sz w:val="24"/>
                <w:szCs w:val="24"/>
              </w:rPr>
            </w:pPr>
            <w:r>
              <w:rPr>
                <w:b/>
                <w:color w:val="333333"/>
                <w:sz w:val="24"/>
                <w:szCs w:val="24"/>
              </w:rPr>
              <w:t xml:space="preserve">                           </w:t>
            </w:r>
          </w:p>
          <w:p w:rsidR="00265209" w:rsidRDefault="00ED30F9" w:rsidP="00DB70A0">
            <w:pPr>
              <w:ind w:firstLine="0"/>
              <w:rPr>
                <w:b/>
                <w:color w:val="333333"/>
                <w:sz w:val="24"/>
                <w:szCs w:val="24"/>
              </w:rPr>
            </w:pPr>
            <w:r>
              <w:rPr>
                <w:b/>
                <w:color w:val="333333"/>
                <w:sz w:val="24"/>
                <w:szCs w:val="24"/>
              </w:rPr>
              <w:t xml:space="preserve">                                 </w:t>
            </w:r>
            <w:r w:rsidR="00DB70A0">
              <w:rPr>
                <w:b/>
                <w:color w:val="333333"/>
                <w:sz w:val="24"/>
                <w:szCs w:val="24"/>
              </w:rPr>
              <w:t>Nguyễn Xuân Hồng</w:t>
            </w:r>
          </w:p>
          <w:p w:rsidR="00DB70A0" w:rsidRDefault="00DB70A0" w:rsidP="00DB70A0">
            <w:pPr>
              <w:ind w:firstLine="0"/>
              <w:rPr>
                <w:b/>
                <w:color w:val="333333"/>
                <w:sz w:val="24"/>
                <w:szCs w:val="24"/>
              </w:rPr>
            </w:pPr>
          </w:p>
          <w:p w:rsidR="00ED30F9" w:rsidRDefault="00ED30F9" w:rsidP="00DB70A0">
            <w:pPr>
              <w:ind w:firstLine="0"/>
              <w:rPr>
                <w:b/>
                <w:color w:val="333333"/>
                <w:sz w:val="24"/>
                <w:szCs w:val="24"/>
              </w:rPr>
            </w:pPr>
          </w:p>
          <w:p w:rsidR="00DB70A0" w:rsidRDefault="00DB70A0" w:rsidP="00DB70A0">
            <w:pPr>
              <w:ind w:firstLine="0"/>
              <w:rPr>
                <w:b/>
                <w:color w:val="333333"/>
                <w:sz w:val="24"/>
                <w:szCs w:val="24"/>
              </w:rPr>
            </w:pPr>
            <w:r>
              <w:rPr>
                <w:b/>
                <w:color w:val="333333"/>
                <w:sz w:val="24"/>
                <w:szCs w:val="24"/>
              </w:rPr>
              <w:t>ĐT:                          0983565248</w:t>
            </w:r>
          </w:p>
          <w:p w:rsidR="00265209" w:rsidRPr="00265209" w:rsidRDefault="00265209" w:rsidP="00265209">
            <w:pPr>
              <w:ind w:firstLine="0"/>
              <w:jc w:val="center"/>
              <w:rPr>
                <w:b/>
                <w:color w:val="333333"/>
                <w:sz w:val="24"/>
                <w:szCs w:val="24"/>
              </w:rPr>
            </w:pPr>
          </w:p>
        </w:tc>
      </w:tr>
    </w:tbl>
    <w:p w:rsidR="004F6B89" w:rsidRPr="004F6B89" w:rsidRDefault="004F6B89" w:rsidP="004F6B89">
      <w:pPr>
        <w:shd w:val="clear" w:color="auto" w:fill="FFFFFF"/>
        <w:spacing w:before="0"/>
        <w:ind w:firstLine="0"/>
        <w:jc w:val="left"/>
        <w:rPr>
          <w:color w:val="333333"/>
        </w:rPr>
      </w:pPr>
    </w:p>
    <w:sectPr w:rsidR="004F6B89" w:rsidRPr="004F6B89" w:rsidSect="0088617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72B"/>
    <w:multiLevelType w:val="hybridMultilevel"/>
    <w:tmpl w:val="14F2C6A2"/>
    <w:lvl w:ilvl="0" w:tplc="3F483F4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C0199F"/>
    <w:multiLevelType w:val="hybridMultilevel"/>
    <w:tmpl w:val="A5FC6136"/>
    <w:lvl w:ilvl="0" w:tplc="0D70E8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395F81"/>
    <w:multiLevelType w:val="hybridMultilevel"/>
    <w:tmpl w:val="5FBC28E4"/>
    <w:lvl w:ilvl="0" w:tplc="41F0EA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89"/>
    <w:rsid w:val="00026DC0"/>
    <w:rsid w:val="00100D07"/>
    <w:rsid w:val="001822A3"/>
    <w:rsid w:val="001F4549"/>
    <w:rsid w:val="00265209"/>
    <w:rsid w:val="0029543C"/>
    <w:rsid w:val="00332DAB"/>
    <w:rsid w:val="004D1A48"/>
    <w:rsid w:val="004F6B89"/>
    <w:rsid w:val="0079753D"/>
    <w:rsid w:val="007C7F9D"/>
    <w:rsid w:val="00886171"/>
    <w:rsid w:val="008C6C90"/>
    <w:rsid w:val="009054F8"/>
    <w:rsid w:val="00906275"/>
    <w:rsid w:val="00924187"/>
    <w:rsid w:val="009D17C7"/>
    <w:rsid w:val="00C97813"/>
    <w:rsid w:val="00DB70A0"/>
    <w:rsid w:val="00E416B0"/>
    <w:rsid w:val="00ED30F9"/>
    <w:rsid w:val="00F06835"/>
    <w:rsid w:val="00F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ind w:firstLine="720"/>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4F6B89"/>
    <w:pPr>
      <w:spacing w:before="100" w:beforeAutospacing="1" w:after="100" w:afterAutospacing="1"/>
      <w:ind w:firstLine="0"/>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89"/>
    <w:rPr>
      <w:b/>
      <w:bCs/>
      <w:kern w:val="36"/>
      <w:sz w:val="48"/>
      <w:szCs w:val="48"/>
    </w:rPr>
  </w:style>
  <w:style w:type="table" w:styleId="TableGrid">
    <w:name w:val="Table Grid"/>
    <w:basedOn w:val="TableNormal"/>
    <w:rsid w:val="004F6B8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ind w:firstLine="720"/>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4F6B89"/>
    <w:pPr>
      <w:spacing w:before="100" w:beforeAutospacing="1" w:after="100" w:afterAutospacing="1"/>
      <w:ind w:firstLine="0"/>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89"/>
    <w:rPr>
      <w:b/>
      <w:bCs/>
      <w:kern w:val="36"/>
      <w:sz w:val="48"/>
      <w:szCs w:val="48"/>
    </w:rPr>
  </w:style>
  <w:style w:type="table" w:styleId="TableGrid">
    <w:name w:val="Table Grid"/>
    <w:basedOn w:val="TableNormal"/>
    <w:rsid w:val="004F6B8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794">
      <w:bodyDiv w:val="1"/>
      <w:marLeft w:val="0"/>
      <w:marRight w:val="0"/>
      <w:marTop w:val="0"/>
      <w:marBottom w:val="0"/>
      <w:divBdr>
        <w:top w:val="none" w:sz="0" w:space="0" w:color="auto"/>
        <w:left w:val="none" w:sz="0" w:space="0" w:color="auto"/>
        <w:bottom w:val="none" w:sz="0" w:space="0" w:color="auto"/>
        <w:right w:val="none" w:sz="0" w:space="0" w:color="auto"/>
      </w:divBdr>
      <w:divsChild>
        <w:div w:id="1017390827">
          <w:marLeft w:val="-225"/>
          <w:marRight w:val="-225"/>
          <w:marTop w:val="0"/>
          <w:marBottom w:val="0"/>
          <w:divBdr>
            <w:top w:val="none" w:sz="0" w:space="0" w:color="auto"/>
            <w:left w:val="none" w:sz="0" w:space="0" w:color="auto"/>
            <w:bottom w:val="none" w:sz="0" w:space="0" w:color="auto"/>
            <w:right w:val="none" w:sz="0" w:space="0" w:color="auto"/>
          </w:divBdr>
          <w:divsChild>
            <w:div w:id="1368141802">
              <w:marLeft w:val="0"/>
              <w:marRight w:val="0"/>
              <w:marTop w:val="150"/>
              <w:marBottom w:val="150"/>
              <w:divBdr>
                <w:top w:val="none" w:sz="0" w:space="0" w:color="auto"/>
                <w:left w:val="none" w:sz="0" w:space="0" w:color="auto"/>
                <w:bottom w:val="none" w:sz="0" w:space="0" w:color="auto"/>
                <w:right w:val="none" w:sz="0" w:space="0" w:color="auto"/>
              </w:divBdr>
              <w:divsChild>
                <w:div w:id="18492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8743">
      <w:bodyDiv w:val="1"/>
      <w:marLeft w:val="0"/>
      <w:marRight w:val="0"/>
      <w:marTop w:val="0"/>
      <w:marBottom w:val="0"/>
      <w:divBdr>
        <w:top w:val="none" w:sz="0" w:space="0" w:color="auto"/>
        <w:left w:val="none" w:sz="0" w:space="0" w:color="auto"/>
        <w:bottom w:val="none" w:sz="0" w:space="0" w:color="auto"/>
        <w:right w:val="none" w:sz="0" w:space="0" w:color="auto"/>
      </w:divBdr>
      <w:divsChild>
        <w:div w:id="1504856510">
          <w:marLeft w:val="-225"/>
          <w:marRight w:val="-225"/>
          <w:marTop w:val="0"/>
          <w:marBottom w:val="0"/>
          <w:divBdr>
            <w:top w:val="none" w:sz="0" w:space="0" w:color="auto"/>
            <w:left w:val="none" w:sz="0" w:space="0" w:color="auto"/>
            <w:bottom w:val="none" w:sz="0" w:space="0" w:color="auto"/>
            <w:right w:val="none" w:sz="0" w:space="0" w:color="auto"/>
          </w:divBdr>
          <w:divsChild>
            <w:div w:id="195702226">
              <w:marLeft w:val="0"/>
              <w:marRight w:val="0"/>
              <w:marTop w:val="150"/>
              <w:marBottom w:val="150"/>
              <w:divBdr>
                <w:top w:val="none" w:sz="0" w:space="0" w:color="auto"/>
                <w:left w:val="none" w:sz="0" w:space="0" w:color="auto"/>
                <w:bottom w:val="none" w:sz="0" w:space="0" w:color="auto"/>
                <w:right w:val="none" w:sz="0" w:space="0" w:color="auto"/>
              </w:divBdr>
              <w:divsChild>
                <w:div w:id="20996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2019-01-23T13:38:00Z</cp:lastPrinted>
  <dcterms:created xsi:type="dcterms:W3CDTF">2018-12-12T05:58:00Z</dcterms:created>
  <dcterms:modified xsi:type="dcterms:W3CDTF">2019-01-23T13:38:00Z</dcterms:modified>
</cp:coreProperties>
</file>